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54714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 xml:space="preserve">являются Свердловская, Самарская, Липецкая, Ленинградская, Орловская области.Кроме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образованияхсамозанятые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4714C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A4D15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0186050A574F83DD4454FF69BE64" ma:contentTypeVersion="1" ma:contentTypeDescription="Создание документа." ma:contentTypeScope="" ma:versionID="13dfa0cc13ffcae347c9b1c350f9f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XXJ7TYMEEKJ2-1279322468-23</_dlc_DocId>
    <_dlc_DocIdUrl xmlns="57504d04-691e-4fc4-8f09-4f19fdbe90f6">
      <Url>https://vip.gov.mari.ru/mturek/_layouts/DocIdRedir.aspx?ID=XXJ7TYMEEKJ2-1279322468-23</Url>
      <Description>XXJ7TYMEEKJ2-1279322468-23</Description>
    </_dlc_DocIdUrl>
  </documentManagement>
</p:properties>
</file>

<file path=customXml/itemProps1.xml><?xml version="1.0" encoding="utf-8"?>
<ds:datastoreItem xmlns:ds="http://schemas.openxmlformats.org/officeDocument/2006/customXml" ds:itemID="{61F953A9-41BA-450C-B28A-2DF014932EB2}"/>
</file>

<file path=customXml/itemProps2.xml><?xml version="1.0" encoding="utf-8"?>
<ds:datastoreItem xmlns:ds="http://schemas.openxmlformats.org/officeDocument/2006/customXml" ds:itemID="{9039CC8C-B5FA-4C11-ACF8-AEE0A3B43AB3}"/>
</file>

<file path=customXml/itemProps3.xml><?xml version="1.0" encoding="utf-8"?>
<ds:datastoreItem xmlns:ds="http://schemas.openxmlformats.org/officeDocument/2006/customXml" ds:itemID="{4E7FD323-B8DE-4E88-B3DB-24311F4F7543}"/>
</file>

<file path=customXml/itemProps4.xml><?xml version="1.0" encoding="utf-8"?>
<ds:datastoreItem xmlns:ds="http://schemas.openxmlformats.org/officeDocument/2006/customXml" ds:itemID="{3F902130-DCBA-482A-9B2C-642EEBB18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Имущественная поддержка в рамках национального проекта по малому и среднему предпринимательству</dc:title>
  <dc:creator>Богданова Марина Валерьевна</dc:creator>
  <cp:lastModifiedBy>Роза</cp:lastModifiedBy>
  <cp:revision>2</cp:revision>
  <cp:lastPrinted>2021-09-22T16:31:00Z</cp:lastPrinted>
  <dcterms:created xsi:type="dcterms:W3CDTF">2021-09-23T06:15:00Z</dcterms:created>
  <dcterms:modified xsi:type="dcterms:W3CDTF">2021-09-23T06:15:00Z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0x010100F8A50186050A574F83DD4454FF69BE64</vt:lpwstr>
  </property>
  <property fmtid="{D5CDD505-2E9C-101B-9397-08002B2CF9AE}" pid="3" name="_dlc_DocIdItemGuid">
    <vt:lpwstr>fe7622d2-f1ad-4b2f-a514-a3dee65bccce</vt:lpwstr>
  </property>
</Properties>
</file>